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4A" w:rsidRDefault="00F1744A" w:rsidP="00F1744A">
      <w:pPr>
        <w:ind w:left="2124"/>
        <w:rPr>
          <w:sz w:val="24"/>
          <w:szCs w:val="24"/>
          <w:lang w:val="uk-UA"/>
        </w:rPr>
      </w:pPr>
      <w:r w:rsidRPr="00F1744A">
        <w:rPr>
          <w:sz w:val="24"/>
          <w:szCs w:val="24"/>
        </w:rPr>
        <w:t>Автор</w:t>
      </w:r>
      <w:r>
        <w:rPr>
          <w:sz w:val="24"/>
          <w:szCs w:val="24"/>
        </w:rPr>
        <w:t xml:space="preserve"> Геннадий Сенкевич, Днепр, доцент кафедры социальной работы ДНУ им. Олеся Гончара, член НСЖУ с 1997 года. Материал опубликован на сайте газеты «</w:t>
      </w:r>
      <w:r>
        <w:rPr>
          <w:sz w:val="24"/>
          <w:szCs w:val="24"/>
          <w:lang w:val="uk-UA"/>
        </w:rPr>
        <w:t xml:space="preserve">Екологія та </w:t>
      </w:r>
      <w:proofErr w:type="gramStart"/>
      <w:r>
        <w:rPr>
          <w:sz w:val="24"/>
          <w:szCs w:val="24"/>
          <w:lang w:val="uk-UA"/>
        </w:rPr>
        <w:t>соц</w:t>
      </w:r>
      <w:proofErr w:type="gramEnd"/>
      <w:r>
        <w:rPr>
          <w:sz w:val="24"/>
          <w:szCs w:val="24"/>
          <w:lang w:val="uk-UA"/>
        </w:rPr>
        <w:t xml:space="preserve">іальний захист» 16.04.17 </w:t>
      </w:r>
      <w:proofErr w:type="spellStart"/>
      <w:r>
        <w:rPr>
          <w:sz w:val="24"/>
          <w:szCs w:val="24"/>
          <w:lang w:val="uk-UA"/>
        </w:rPr>
        <w:t>года</w:t>
      </w:r>
      <w:proofErr w:type="spellEnd"/>
      <w:r>
        <w:rPr>
          <w:sz w:val="24"/>
          <w:szCs w:val="24"/>
          <w:lang w:val="uk-UA"/>
        </w:rPr>
        <w:t xml:space="preserve">. </w:t>
      </w:r>
      <w:hyperlink r:id="rId5" w:history="1">
        <w:r w:rsidRPr="0010443C">
          <w:rPr>
            <w:rStyle w:val="a5"/>
            <w:sz w:val="24"/>
            <w:szCs w:val="24"/>
            <w:lang w:val="uk-UA"/>
          </w:rPr>
          <w:t>http://www.esz.org.ua/?p=14843</w:t>
        </w:r>
      </w:hyperlink>
    </w:p>
    <w:p w:rsidR="009247AE" w:rsidRPr="00FC41A8" w:rsidRDefault="004A7773" w:rsidP="000642B2">
      <w:pPr>
        <w:ind w:left="1416" w:firstLine="708"/>
        <w:rPr>
          <w:b/>
          <w:sz w:val="28"/>
          <w:szCs w:val="28"/>
        </w:rPr>
      </w:pPr>
      <w:r w:rsidRPr="00FC41A8">
        <w:rPr>
          <w:b/>
          <w:sz w:val="28"/>
          <w:szCs w:val="28"/>
        </w:rPr>
        <w:t>От зоны наблюдения</w:t>
      </w:r>
      <w:r w:rsidR="000642B2" w:rsidRPr="00FC41A8">
        <w:rPr>
          <w:b/>
          <w:sz w:val="28"/>
          <w:szCs w:val="28"/>
        </w:rPr>
        <w:t xml:space="preserve"> - к</w:t>
      </w:r>
      <w:r w:rsidRPr="00FC41A8">
        <w:rPr>
          <w:b/>
          <w:sz w:val="28"/>
          <w:szCs w:val="28"/>
        </w:rPr>
        <w:t xml:space="preserve"> зон</w:t>
      </w:r>
      <w:r w:rsidR="000642B2" w:rsidRPr="00FC41A8">
        <w:rPr>
          <w:b/>
          <w:sz w:val="28"/>
          <w:szCs w:val="28"/>
        </w:rPr>
        <w:t>е</w:t>
      </w:r>
      <w:r w:rsidRPr="00FC41A8">
        <w:rPr>
          <w:b/>
          <w:sz w:val="28"/>
          <w:szCs w:val="28"/>
        </w:rPr>
        <w:t xml:space="preserve"> отчуждения</w:t>
      </w:r>
    </w:p>
    <w:p w:rsidR="00212E21" w:rsidRPr="00FC41A8" w:rsidRDefault="00FC41A8" w:rsidP="00FC41A8">
      <w:pPr>
        <w:spacing w:after="0"/>
        <w:ind w:firstLine="708"/>
        <w:rPr>
          <w:rFonts w:ascii="Times New Roman" w:hAnsi="Times New Roman" w:cs="Times New Roman"/>
          <w:sz w:val="24"/>
          <w:szCs w:val="24"/>
        </w:rPr>
      </w:pPr>
      <w:r>
        <w:rPr>
          <w:rFonts w:ascii="Times New Roman" w:hAnsi="Times New Roman" w:cs="Times New Roman"/>
          <w:sz w:val="24"/>
          <w:szCs w:val="24"/>
        </w:rPr>
        <w:t>Как известно, а</w:t>
      </w:r>
      <w:r w:rsidR="00212E21" w:rsidRPr="00FC41A8">
        <w:rPr>
          <w:rFonts w:ascii="Times New Roman" w:hAnsi="Times New Roman" w:cs="Times New Roman"/>
          <w:sz w:val="24"/>
          <w:szCs w:val="24"/>
        </w:rPr>
        <w:t xml:space="preserve">томная энергетика – высокорентабельная отрасль экономики. </w:t>
      </w:r>
      <w:r w:rsidR="000642B2" w:rsidRPr="00FC41A8">
        <w:rPr>
          <w:rFonts w:ascii="Times New Roman" w:hAnsi="Times New Roman" w:cs="Times New Roman"/>
          <w:sz w:val="24"/>
          <w:szCs w:val="24"/>
        </w:rPr>
        <w:t xml:space="preserve">Рентабельность производства электроэнергии складывается из многих факторов, но главные из них – стоимость топлива и доставки. </w:t>
      </w:r>
      <w:r w:rsidR="00212E21" w:rsidRPr="00FC41A8">
        <w:rPr>
          <w:rFonts w:ascii="Times New Roman" w:hAnsi="Times New Roman" w:cs="Times New Roman"/>
          <w:sz w:val="24"/>
          <w:szCs w:val="24"/>
        </w:rPr>
        <w:t>Так,</w:t>
      </w:r>
      <w:r w:rsidR="000642B2" w:rsidRPr="00FC41A8">
        <w:rPr>
          <w:rFonts w:ascii="Times New Roman" w:hAnsi="Times New Roman" w:cs="Times New Roman"/>
          <w:sz w:val="24"/>
          <w:szCs w:val="24"/>
        </w:rPr>
        <w:t xml:space="preserve"> для ТЭЦ расходы на перевозку топлива могут составить до 50% себестоимости получаемой энергии, в то время как  </w:t>
      </w:r>
      <w:r w:rsidRPr="00FC41A8">
        <w:rPr>
          <w:rFonts w:ascii="Times New Roman" w:hAnsi="Times New Roman" w:cs="Times New Roman"/>
          <w:sz w:val="24"/>
          <w:szCs w:val="24"/>
        </w:rPr>
        <w:t xml:space="preserve">функционирование </w:t>
      </w:r>
      <w:r w:rsidR="000642B2" w:rsidRPr="00FC41A8">
        <w:rPr>
          <w:rFonts w:ascii="Times New Roman" w:hAnsi="Times New Roman" w:cs="Times New Roman"/>
          <w:sz w:val="24"/>
          <w:szCs w:val="24"/>
        </w:rPr>
        <w:t xml:space="preserve">АЭС </w:t>
      </w:r>
      <w:r w:rsidRPr="00FC41A8">
        <w:rPr>
          <w:rFonts w:ascii="Times New Roman" w:hAnsi="Times New Roman" w:cs="Times New Roman"/>
          <w:sz w:val="24"/>
          <w:szCs w:val="24"/>
        </w:rPr>
        <w:t>требует</w:t>
      </w:r>
      <w:r w:rsidR="000642B2" w:rsidRPr="00FC41A8">
        <w:rPr>
          <w:rFonts w:ascii="Times New Roman" w:hAnsi="Times New Roman" w:cs="Times New Roman"/>
          <w:sz w:val="24"/>
          <w:szCs w:val="24"/>
        </w:rPr>
        <w:t xml:space="preserve"> такое количество урана, что</w:t>
      </w:r>
      <w:r w:rsidRPr="00FC41A8">
        <w:rPr>
          <w:rFonts w:ascii="Times New Roman" w:hAnsi="Times New Roman" w:cs="Times New Roman"/>
          <w:sz w:val="24"/>
          <w:szCs w:val="24"/>
        </w:rPr>
        <w:t xml:space="preserve"> его</w:t>
      </w:r>
      <w:r w:rsidR="000642B2" w:rsidRPr="00FC41A8">
        <w:rPr>
          <w:rFonts w:ascii="Times New Roman" w:hAnsi="Times New Roman" w:cs="Times New Roman"/>
          <w:sz w:val="24"/>
          <w:szCs w:val="24"/>
        </w:rPr>
        <w:t xml:space="preserve"> транспортировка практически не отразится на итоговой цене энергии. </w:t>
      </w:r>
      <w:r w:rsidRPr="00FC41A8">
        <w:rPr>
          <w:rFonts w:ascii="Times New Roman" w:hAnsi="Times New Roman" w:cs="Times New Roman"/>
          <w:sz w:val="24"/>
          <w:szCs w:val="24"/>
        </w:rPr>
        <w:t>Даже если к этому прибавить расходы на переработку либо хранение отходов, всё равно мирный атом выглядит</w:t>
      </w:r>
      <w:r>
        <w:rPr>
          <w:rFonts w:ascii="Times New Roman" w:hAnsi="Times New Roman" w:cs="Times New Roman"/>
          <w:sz w:val="24"/>
          <w:szCs w:val="24"/>
        </w:rPr>
        <w:t xml:space="preserve"> с экономической точки зрения</w:t>
      </w:r>
      <w:r w:rsidRPr="00FC41A8">
        <w:rPr>
          <w:rFonts w:ascii="Times New Roman" w:hAnsi="Times New Roman" w:cs="Times New Roman"/>
          <w:sz w:val="24"/>
          <w:szCs w:val="24"/>
        </w:rPr>
        <w:t xml:space="preserve"> более п</w:t>
      </w:r>
      <w:r w:rsidR="00E252C5">
        <w:rPr>
          <w:rFonts w:ascii="Times New Roman" w:hAnsi="Times New Roman" w:cs="Times New Roman"/>
          <w:sz w:val="24"/>
          <w:szCs w:val="24"/>
        </w:rPr>
        <w:t>ривлекательн</w:t>
      </w:r>
      <w:r w:rsidRPr="00FC41A8">
        <w:rPr>
          <w:rFonts w:ascii="Times New Roman" w:hAnsi="Times New Roman" w:cs="Times New Roman"/>
          <w:sz w:val="24"/>
          <w:szCs w:val="24"/>
        </w:rPr>
        <w:t>ым, чем углеводородное сырьё. Чего не скажешь о потенциальных угрозах</w:t>
      </w:r>
      <w:r w:rsidR="00E252C5">
        <w:rPr>
          <w:rFonts w:ascii="Times New Roman" w:hAnsi="Times New Roman" w:cs="Times New Roman"/>
          <w:sz w:val="24"/>
          <w:szCs w:val="24"/>
        </w:rPr>
        <w:t>, именуемых риском для населения</w:t>
      </w:r>
      <w:r w:rsidRPr="00FC41A8">
        <w:rPr>
          <w:rFonts w:ascii="Times New Roman" w:hAnsi="Times New Roman" w:cs="Times New Roman"/>
          <w:sz w:val="24"/>
          <w:szCs w:val="24"/>
        </w:rPr>
        <w:t>.</w:t>
      </w:r>
      <w:r w:rsidR="00E252C5">
        <w:rPr>
          <w:rFonts w:ascii="Times New Roman" w:hAnsi="Times New Roman" w:cs="Times New Roman"/>
          <w:sz w:val="24"/>
          <w:szCs w:val="24"/>
        </w:rPr>
        <w:t xml:space="preserve"> </w:t>
      </w:r>
    </w:p>
    <w:p w:rsidR="000642B2" w:rsidRDefault="00FC41A8" w:rsidP="00FC41A8">
      <w:pPr>
        <w:spacing w:after="0"/>
        <w:ind w:firstLine="708"/>
        <w:rPr>
          <w:rFonts w:ascii="Times New Roman" w:hAnsi="Times New Roman" w:cs="Times New Roman"/>
          <w:sz w:val="24"/>
          <w:szCs w:val="24"/>
        </w:rPr>
      </w:pPr>
      <w:r>
        <w:rPr>
          <w:rFonts w:ascii="Times New Roman" w:hAnsi="Times New Roman" w:cs="Times New Roman"/>
          <w:sz w:val="24"/>
          <w:szCs w:val="24"/>
        </w:rPr>
        <w:t>Наиболее серьёзные о</w:t>
      </w:r>
      <w:r w:rsidR="000642B2" w:rsidRPr="00FC41A8">
        <w:rPr>
          <w:rFonts w:ascii="Times New Roman" w:hAnsi="Times New Roman" w:cs="Times New Roman"/>
          <w:sz w:val="24"/>
          <w:szCs w:val="24"/>
        </w:rPr>
        <w:t xml:space="preserve">пасения по поводу безопасности </w:t>
      </w:r>
      <w:r>
        <w:rPr>
          <w:rFonts w:ascii="Times New Roman" w:hAnsi="Times New Roman" w:cs="Times New Roman"/>
          <w:sz w:val="24"/>
          <w:szCs w:val="24"/>
        </w:rPr>
        <w:t xml:space="preserve">эксплуатации ядерных реакторов </w:t>
      </w:r>
      <w:r w:rsidR="000642B2" w:rsidRPr="00FC41A8">
        <w:rPr>
          <w:rFonts w:ascii="Times New Roman" w:hAnsi="Times New Roman" w:cs="Times New Roman"/>
          <w:sz w:val="24"/>
          <w:szCs w:val="24"/>
        </w:rPr>
        <w:t>возникли после аварии на АЭС Три-</w:t>
      </w:r>
      <w:proofErr w:type="spellStart"/>
      <w:r w:rsidR="000642B2" w:rsidRPr="00FC41A8">
        <w:rPr>
          <w:rFonts w:ascii="Times New Roman" w:hAnsi="Times New Roman" w:cs="Times New Roman"/>
          <w:sz w:val="24"/>
          <w:szCs w:val="24"/>
        </w:rPr>
        <w:t>Майл</w:t>
      </w:r>
      <w:proofErr w:type="spellEnd"/>
      <w:r w:rsidR="000642B2" w:rsidRPr="00FC41A8">
        <w:rPr>
          <w:rFonts w:ascii="Times New Roman" w:hAnsi="Times New Roman" w:cs="Times New Roman"/>
          <w:sz w:val="24"/>
          <w:szCs w:val="24"/>
        </w:rPr>
        <w:t>-</w:t>
      </w:r>
      <w:proofErr w:type="spellStart"/>
      <w:r w:rsidR="000642B2" w:rsidRPr="00FC41A8">
        <w:rPr>
          <w:rFonts w:ascii="Times New Roman" w:hAnsi="Times New Roman" w:cs="Times New Roman"/>
          <w:sz w:val="24"/>
          <w:szCs w:val="24"/>
        </w:rPr>
        <w:t>Айленд</w:t>
      </w:r>
      <w:proofErr w:type="spellEnd"/>
      <w:r w:rsidR="000642B2" w:rsidRPr="00FC41A8">
        <w:rPr>
          <w:rFonts w:ascii="Times New Roman" w:hAnsi="Times New Roman" w:cs="Times New Roman"/>
          <w:sz w:val="24"/>
          <w:szCs w:val="24"/>
        </w:rPr>
        <w:t xml:space="preserve"> (США) в 1979-м  и в Чернобыле в 1986-м. А после </w:t>
      </w:r>
      <w:proofErr w:type="spellStart"/>
      <w:r w:rsidR="000642B2" w:rsidRPr="00FC41A8">
        <w:rPr>
          <w:rFonts w:ascii="Times New Roman" w:hAnsi="Times New Roman" w:cs="Times New Roman"/>
          <w:sz w:val="24"/>
          <w:szCs w:val="24"/>
        </w:rPr>
        <w:t>Фукусимы</w:t>
      </w:r>
      <w:proofErr w:type="spellEnd"/>
      <w:r w:rsidR="000642B2" w:rsidRPr="00FC41A8">
        <w:rPr>
          <w:rFonts w:ascii="Times New Roman" w:hAnsi="Times New Roman" w:cs="Times New Roman"/>
          <w:sz w:val="24"/>
          <w:szCs w:val="24"/>
        </w:rPr>
        <w:t xml:space="preserve"> </w:t>
      </w:r>
      <w:r w:rsidR="00815BE6">
        <w:rPr>
          <w:rFonts w:ascii="Times New Roman" w:hAnsi="Times New Roman" w:cs="Times New Roman"/>
          <w:sz w:val="24"/>
          <w:szCs w:val="24"/>
        </w:rPr>
        <w:t xml:space="preserve">в </w:t>
      </w:r>
      <w:r w:rsidR="000642B2" w:rsidRPr="00FC41A8">
        <w:rPr>
          <w:rFonts w:ascii="Times New Roman" w:hAnsi="Times New Roman" w:cs="Times New Roman"/>
          <w:sz w:val="24"/>
          <w:szCs w:val="24"/>
        </w:rPr>
        <w:t>2011</w:t>
      </w:r>
      <w:r w:rsidR="00815BE6">
        <w:rPr>
          <w:rFonts w:ascii="Times New Roman" w:hAnsi="Times New Roman" w:cs="Times New Roman"/>
          <w:sz w:val="24"/>
          <w:szCs w:val="24"/>
        </w:rPr>
        <w:t>-м</w:t>
      </w:r>
      <w:r w:rsidR="000642B2" w:rsidRPr="00FC41A8">
        <w:rPr>
          <w:rFonts w:ascii="Times New Roman" w:hAnsi="Times New Roman" w:cs="Times New Roman"/>
          <w:sz w:val="24"/>
          <w:szCs w:val="24"/>
        </w:rPr>
        <w:t xml:space="preserve"> они только усилились.</w:t>
      </w:r>
      <w:r w:rsidR="00E252C5">
        <w:rPr>
          <w:rFonts w:ascii="Times New Roman" w:hAnsi="Times New Roman" w:cs="Times New Roman"/>
          <w:sz w:val="24"/>
          <w:szCs w:val="24"/>
        </w:rPr>
        <w:t xml:space="preserve"> Особенно для Украины, переживающей непростые времена. Срок службы многих энергоблоков, рассчитанных на 30 лет эксплуатации, либо истёк, либо подходит к концу. На строительство новых нет средств, как, впрочем, и на модернизацию, которая по общепринятым нормам не может стоить менее 4 млрд. гривен на каждый реактор. Их в Украине на сегодняшний день функционирует пятнадцать, шесть из них – на Запорожской АЭС.</w:t>
      </w:r>
      <w:r w:rsidR="00815BE6">
        <w:rPr>
          <w:rFonts w:ascii="Times New Roman" w:hAnsi="Times New Roman" w:cs="Times New Roman"/>
          <w:sz w:val="24"/>
          <w:szCs w:val="24"/>
        </w:rPr>
        <w:t xml:space="preserve"> Жители 30-километровой зоны вокруг Энергодара, прозванным столицей ядерной энергетики Украины, давно обеспокоены вопросами безопасности, полагая, что им угрожает большая опасность, чем кому-либо, если даже </w:t>
      </w:r>
      <w:r w:rsidR="00E75BC6">
        <w:rPr>
          <w:rFonts w:ascii="Times New Roman" w:hAnsi="Times New Roman" w:cs="Times New Roman"/>
          <w:sz w:val="24"/>
          <w:szCs w:val="24"/>
        </w:rPr>
        <w:t>практичные</w:t>
      </w:r>
      <w:r w:rsidR="00815BE6">
        <w:rPr>
          <w:rFonts w:ascii="Times New Roman" w:hAnsi="Times New Roman" w:cs="Times New Roman"/>
          <w:sz w:val="24"/>
          <w:szCs w:val="24"/>
        </w:rPr>
        <w:t xml:space="preserve"> американцы и добросовестные японцы допускают аварии на ядерных объектах. </w:t>
      </w:r>
      <w:r w:rsidR="00E75BC6">
        <w:rPr>
          <w:rFonts w:ascii="Times New Roman" w:hAnsi="Times New Roman" w:cs="Times New Roman"/>
          <w:sz w:val="24"/>
          <w:szCs w:val="24"/>
        </w:rPr>
        <w:t>Никакая пропаганда их в этом не может переубедить – факты говорят сами за себя: пустая казна, отток квалифицированных специалистов, масштабная коррупция в энергетической отрасли давно перестали быть государственными секретами, и не нужно иметь образование физика-ядерщика, для того чтобы понимать – риск техногенных аварий на украинских АЭС достаточно велик. Каким же образом государство, стремящееся к социальной справедливости, его компенсирует?</w:t>
      </w:r>
    </w:p>
    <w:p w:rsidR="00AA4FCB" w:rsidRDefault="00AA4FCB" w:rsidP="00FC41A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Ещё на заре атомной энергетики правительство СССР гарантировало жителям 30-километровой зоны (зоны наблюдения) систему льгот, главная из которых – 50-процентная скидка за потреблённую электроэнергию. Люди </w:t>
      </w:r>
      <w:proofErr w:type="gramStart"/>
      <w:r>
        <w:rPr>
          <w:rFonts w:ascii="Times New Roman" w:hAnsi="Times New Roman" w:cs="Times New Roman"/>
          <w:sz w:val="24"/>
          <w:szCs w:val="24"/>
        </w:rPr>
        <w:t>понимали</w:t>
      </w:r>
      <w:proofErr w:type="gramEnd"/>
      <w:r>
        <w:rPr>
          <w:rFonts w:ascii="Times New Roman" w:hAnsi="Times New Roman" w:cs="Times New Roman"/>
          <w:sz w:val="24"/>
          <w:szCs w:val="24"/>
        </w:rPr>
        <w:t xml:space="preserve"> что и за что они получают и платят. Вокруг Запорожской АЭС таким правом пользовались 340 тысяч человек, поскольку </w:t>
      </w:r>
      <w:r w:rsidRPr="00AA4FCB">
        <w:rPr>
          <w:rFonts w:ascii="Times New Roman" w:hAnsi="Times New Roman" w:cs="Times New Roman"/>
          <w:sz w:val="24"/>
          <w:szCs w:val="24"/>
        </w:rPr>
        <w:t>в</w:t>
      </w:r>
      <w:r>
        <w:rPr>
          <w:rFonts w:ascii="Times New Roman" w:hAnsi="Times New Roman" w:cs="Times New Roman"/>
          <w:sz w:val="24"/>
          <w:szCs w:val="24"/>
        </w:rPr>
        <w:t xml:space="preserve"> эту</w:t>
      </w:r>
      <w:r w:rsidRPr="00AA4FCB">
        <w:rPr>
          <w:rFonts w:ascii="Times New Roman" w:hAnsi="Times New Roman" w:cs="Times New Roman"/>
          <w:sz w:val="24"/>
          <w:szCs w:val="24"/>
        </w:rPr>
        <w:t xml:space="preserve"> зону наблюдения попадают 59 населенных пунктов</w:t>
      </w:r>
      <w:r>
        <w:rPr>
          <w:rFonts w:ascii="Times New Roman" w:hAnsi="Times New Roman" w:cs="Times New Roman"/>
          <w:sz w:val="24"/>
          <w:szCs w:val="24"/>
        </w:rPr>
        <w:t>.</w:t>
      </w:r>
      <w:r w:rsidRPr="00AA4FCB">
        <w:rPr>
          <w:rFonts w:ascii="Times New Roman" w:hAnsi="Times New Roman" w:cs="Times New Roman"/>
          <w:sz w:val="24"/>
          <w:szCs w:val="24"/>
        </w:rPr>
        <w:t xml:space="preserve"> 27 из них нахо</w:t>
      </w:r>
      <w:r>
        <w:rPr>
          <w:rFonts w:ascii="Times New Roman" w:hAnsi="Times New Roman" w:cs="Times New Roman"/>
          <w:sz w:val="24"/>
          <w:szCs w:val="24"/>
        </w:rPr>
        <w:t>дятся на территории Запорожской области,</w:t>
      </w:r>
      <w:r w:rsidRPr="00AA4FCB">
        <w:rPr>
          <w:rFonts w:ascii="Times New Roman" w:hAnsi="Times New Roman" w:cs="Times New Roman"/>
          <w:sz w:val="24"/>
          <w:szCs w:val="24"/>
        </w:rPr>
        <w:t xml:space="preserve"> 30 – на </w:t>
      </w:r>
      <w:proofErr w:type="spellStart"/>
      <w:r w:rsidRPr="00AA4FCB">
        <w:rPr>
          <w:rFonts w:ascii="Times New Roman" w:hAnsi="Times New Roman" w:cs="Times New Roman"/>
          <w:sz w:val="24"/>
          <w:szCs w:val="24"/>
        </w:rPr>
        <w:t>Днепропетров</w:t>
      </w:r>
      <w:r>
        <w:rPr>
          <w:rFonts w:ascii="Times New Roman" w:hAnsi="Times New Roman" w:cs="Times New Roman"/>
          <w:sz w:val="24"/>
          <w:szCs w:val="24"/>
        </w:rPr>
        <w:t>щине</w:t>
      </w:r>
      <w:proofErr w:type="spellEnd"/>
      <w:r w:rsidRPr="00AA4FCB">
        <w:rPr>
          <w:rFonts w:ascii="Times New Roman" w:hAnsi="Times New Roman" w:cs="Times New Roman"/>
          <w:sz w:val="24"/>
          <w:szCs w:val="24"/>
        </w:rPr>
        <w:t xml:space="preserve"> и 2 – на территории Херсонской област</w:t>
      </w:r>
      <w:r>
        <w:rPr>
          <w:rFonts w:ascii="Times New Roman" w:hAnsi="Times New Roman" w:cs="Times New Roman"/>
          <w:sz w:val="24"/>
          <w:szCs w:val="24"/>
        </w:rPr>
        <w:t xml:space="preserve">и. </w:t>
      </w:r>
      <w:r w:rsidR="00CB28D6">
        <w:rPr>
          <w:rFonts w:ascii="Times New Roman" w:hAnsi="Times New Roman" w:cs="Times New Roman"/>
          <w:sz w:val="24"/>
          <w:szCs w:val="24"/>
        </w:rPr>
        <w:t>С</w:t>
      </w:r>
      <w:r w:rsidR="00CB28D6" w:rsidRPr="00CB28D6">
        <w:rPr>
          <w:rFonts w:ascii="Times New Roman" w:hAnsi="Times New Roman" w:cs="Times New Roman"/>
          <w:sz w:val="24"/>
          <w:szCs w:val="24"/>
        </w:rPr>
        <w:t xml:space="preserve"> самого начала эксплуатации атомной электростанции для обеспечения требований общесоюзных нормативных документов по радиационной безопасности и охране окружающей среды в районе расположения АЭС службами станции проводится постоянный радиационный контроль. С этой целью на ЗАЭС функционирует информационно-измерительная система «Кольцо», предназначенная для постоянного контроля над радиационной обстановкой на </w:t>
      </w:r>
      <w:proofErr w:type="spellStart"/>
      <w:r w:rsidR="00CB28D6" w:rsidRPr="00CB28D6">
        <w:rPr>
          <w:rFonts w:ascii="Times New Roman" w:hAnsi="Times New Roman" w:cs="Times New Roman"/>
          <w:sz w:val="24"/>
          <w:szCs w:val="24"/>
        </w:rPr>
        <w:t>промплощадке</w:t>
      </w:r>
      <w:proofErr w:type="spellEnd"/>
      <w:r w:rsidR="00CB28D6" w:rsidRPr="00CB28D6">
        <w:rPr>
          <w:rFonts w:ascii="Times New Roman" w:hAnsi="Times New Roman" w:cs="Times New Roman"/>
          <w:sz w:val="24"/>
          <w:szCs w:val="24"/>
        </w:rPr>
        <w:t xml:space="preserve"> и в 30-</w:t>
      </w:r>
      <w:r w:rsidR="00CB28D6" w:rsidRPr="00CB28D6">
        <w:rPr>
          <w:rFonts w:ascii="Times New Roman" w:hAnsi="Times New Roman" w:cs="Times New Roman"/>
          <w:sz w:val="24"/>
          <w:szCs w:val="24"/>
        </w:rPr>
        <w:lastRenderedPageBreak/>
        <w:t>километровой зоне наблюдения.</w:t>
      </w:r>
      <w:r w:rsidR="00CB28D6">
        <w:rPr>
          <w:rFonts w:ascii="Times New Roman" w:hAnsi="Times New Roman" w:cs="Times New Roman"/>
          <w:sz w:val="24"/>
          <w:szCs w:val="24"/>
        </w:rPr>
        <w:t xml:space="preserve"> Кроме этого, с той поры и поныне ведётся медицинский мониторинг, который народ не очень-то на себе ощущает.</w:t>
      </w:r>
    </w:p>
    <w:p w:rsidR="00CB28D6" w:rsidRDefault="00CB28D6" w:rsidP="00FC41A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Зато с 2011 года </w:t>
      </w:r>
      <w:proofErr w:type="spellStart"/>
      <w:r>
        <w:rPr>
          <w:rFonts w:ascii="Times New Roman" w:hAnsi="Times New Roman" w:cs="Times New Roman"/>
          <w:sz w:val="24"/>
          <w:szCs w:val="24"/>
        </w:rPr>
        <w:t>энергодарцы</w:t>
      </w:r>
      <w:proofErr w:type="spellEnd"/>
      <w:r>
        <w:rPr>
          <w:rFonts w:ascii="Times New Roman" w:hAnsi="Times New Roman" w:cs="Times New Roman"/>
          <w:sz w:val="24"/>
          <w:szCs w:val="24"/>
        </w:rPr>
        <w:t xml:space="preserve"> и жители зоны наблюдения ощутили заботу о них государства, которую без кавычек употреблять будет неправильно. </w:t>
      </w:r>
      <w:proofErr w:type="gramStart"/>
      <w:r>
        <w:rPr>
          <w:rFonts w:ascii="Times New Roman" w:hAnsi="Times New Roman" w:cs="Times New Roman"/>
          <w:sz w:val="24"/>
          <w:szCs w:val="24"/>
        </w:rPr>
        <w:t xml:space="preserve">Речь идёт о законе Украины </w:t>
      </w:r>
      <w:r w:rsidRPr="00CB28D6">
        <w:rPr>
          <w:rFonts w:ascii="Times New Roman" w:hAnsi="Times New Roman" w:cs="Times New Roman"/>
          <w:sz w:val="24"/>
          <w:szCs w:val="24"/>
        </w:rPr>
        <w:t>«О внесении изменений в некоторые Законы Украины относительно упорядочения вопросов социальной защиты населения, которое проживает в зонах наблюдения предприятий по добыче урановых руд, ядерных установок и объектов, предназначенных для обращения с радиоактивными отходами»</w:t>
      </w:r>
      <w:r>
        <w:rPr>
          <w:rFonts w:ascii="Times New Roman" w:hAnsi="Times New Roman" w:cs="Times New Roman"/>
          <w:sz w:val="24"/>
          <w:szCs w:val="24"/>
        </w:rPr>
        <w:t>, согласно которому  льгот</w:t>
      </w:r>
      <w:r w:rsidR="00611629">
        <w:rPr>
          <w:rFonts w:ascii="Times New Roman" w:hAnsi="Times New Roman" w:cs="Times New Roman"/>
          <w:sz w:val="24"/>
          <w:szCs w:val="24"/>
        </w:rPr>
        <w:t>а</w:t>
      </w:r>
      <w:r>
        <w:rPr>
          <w:rFonts w:ascii="Times New Roman" w:hAnsi="Times New Roman" w:cs="Times New Roman"/>
          <w:sz w:val="24"/>
          <w:szCs w:val="24"/>
        </w:rPr>
        <w:t xml:space="preserve"> в оплате</w:t>
      </w:r>
      <w:r w:rsidR="00611629">
        <w:rPr>
          <w:rFonts w:ascii="Times New Roman" w:hAnsi="Times New Roman" w:cs="Times New Roman"/>
          <w:sz w:val="24"/>
          <w:szCs w:val="24"/>
        </w:rPr>
        <w:t xml:space="preserve"> за потреблённую электроэнергию заменена на «</w:t>
      </w:r>
      <w:r w:rsidR="00611629" w:rsidRPr="00611629">
        <w:rPr>
          <w:rFonts w:ascii="Times New Roman" w:hAnsi="Times New Roman" w:cs="Times New Roman"/>
          <w:sz w:val="24"/>
          <w:szCs w:val="24"/>
        </w:rPr>
        <w:t>средства</w:t>
      </w:r>
      <w:r w:rsidR="00611629">
        <w:rPr>
          <w:rFonts w:ascii="Times New Roman" w:hAnsi="Times New Roman" w:cs="Times New Roman"/>
          <w:sz w:val="24"/>
          <w:szCs w:val="24"/>
        </w:rPr>
        <w:t>, которые выделяются местным бюджетам</w:t>
      </w:r>
      <w:r w:rsidR="00611629" w:rsidRPr="00611629">
        <w:rPr>
          <w:rFonts w:ascii="Times New Roman" w:hAnsi="Times New Roman" w:cs="Times New Roman"/>
          <w:sz w:val="24"/>
          <w:szCs w:val="24"/>
        </w:rPr>
        <w:t xml:space="preserve"> на финансирование мероприятий социально-экономической компенсации рисков населения</w:t>
      </w:r>
      <w:proofErr w:type="gramEnd"/>
      <w:r w:rsidR="00611629" w:rsidRPr="00611629">
        <w:rPr>
          <w:rFonts w:ascii="Times New Roman" w:hAnsi="Times New Roman" w:cs="Times New Roman"/>
          <w:sz w:val="24"/>
          <w:szCs w:val="24"/>
        </w:rPr>
        <w:t xml:space="preserve">, </w:t>
      </w:r>
      <w:proofErr w:type="gramStart"/>
      <w:r w:rsidR="00611629" w:rsidRPr="00611629">
        <w:rPr>
          <w:rFonts w:ascii="Times New Roman" w:hAnsi="Times New Roman" w:cs="Times New Roman"/>
          <w:sz w:val="24"/>
          <w:szCs w:val="24"/>
        </w:rPr>
        <w:t>которое</w:t>
      </w:r>
      <w:proofErr w:type="gramEnd"/>
      <w:r w:rsidR="00611629" w:rsidRPr="00611629">
        <w:rPr>
          <w:rFonts w:ascii="Times New Roman" w:hAnsi="Times New Roman" w:cs="Times New Roman"/>
          <w:sz w:val="24"/>
          <w:szCs w:val="24"/>
        </w:rPr>
        <w:t xml:space="preserve"> проживает на территории зоны наблюдения</w:t>
      </w:r>
      <w:r w:rsidR="00611629">
        <w:rPr>
          <w:rFonts w:ascii="Times New Roman" w:hAnsi="Times New Roman" w:cs="Times New Roman"/>
          <w:sz w:val="24"/>
          <w:szCs w:val="24"/>
        </w:rPr>
        <w:t>»</w:t>
      </w:r>
      <w:r w:rsidR="00611629" w:rsidRPr="00611629">
        <w:rPr>
          <w:rFonts w:ascii="Times New Roman" w:hAnsi="Times New Roman" w:cs="Times New Roman"/>
          <w:sz w:val="24"/>
          <w:szCs w:val="24"/>
        </w:rPr>
        <w:t>.</w:t>
      </w:r>
      <w:r w:rsidR="00611629">
        <w:rPr>
          <w:rFonts w:ascii="Times New Roman" w:hAnsi="Times New Roman" w:cs="Times New Roman"/>
          <w:sz w:val="24"/>
          <w:szCs w:val="24"/>
        </w:rPr>
        <w:t xml:space="preserve"> </w:t>
      </w:r>
    </w:p>
    <w:p w:rsidR="00611629" w:rsidRDefault="00611629" w:rsidP="00FC41A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На деле это выглядит следующим образом. Сегодня, допустим, средняя </w:t>
      </w:r>
      <w:proofErr w:type="spellStart"/>
      <w:r>
        <w:rPr>
          <w:rFonts w:ascii="Times New Roman" w:hAnsi="Times New Roman" w:cs="Times New Roman"/>
          <w:sz w:val="24"/>
          <w:szCs w:val="24"/>
        </w:rPr>
        <w:t>энергодарская</w:t>
      </w:r>
      <w:proofErr w:type="spellEnd"/>
      <w:r>
        <w:rPr>
          <w:rFonts w:ascii="Times New Roman" w:hAnsi="Times New Roman" w:cs="Times New Roman"/>
          <w:sz w:val="24"/>
          <w:szCs w:val="24"/>
        </w:rPr>
        <w:t xml:space="preserve"> семья, состоящая из четырёх человек, платит по существующим тарифам </w:t>
      </w:r>
      <w:r w:rsidR="00767A59">
        <w:rPr>
          <w:rFonts w:ascii="Times New Roman" w:hAnsi="Times New Roman" w:cs="Times New Roman"/>
          <w:sz w:val="24"/>
          <w:szCs w:val="24"/>
        </w:rPr>
        <w:t>за потреблённую электроэнергию приблизительно</w:t>
      </w:r>
      <w:r>
        <w:rPr>
          <w:rFonts w:ascii="Times New Roman" w:hAnsi="Times New Roman" w:cs="Times New Roman"/>
          <w:sz w:val="24"/>
          <w:szCs w:val="24"/>
        </w:rPr>
        <w:t xml:space="preserve"> 300 гривен</w:t>
      </w:r>
      <w:r w:rsidR="00767A59">
        <w:rPr>
          <w:rFonts w:ascii="Times New Roman" w:hAnsi="Times New Roman" w:cs="Times New Roman"/>
          <w:sz w:val="24"/>
          <w:szCs w:val="24"/>
        </w:rPr>
        <w:t xml:space="preserve"> ежемесячно</w:t>
      </w:r>
      <w:r>
        <w:rPr>
          <w:rFonts w:ascii="Times New Roman" w:hAnsi="Times New Roman" w:cs="Times New Roman"/>
          <w:sz w:val="24"/>
          <w:szCs w:val="24"/>
        </w:rPr>
        <w:t xml:space="preserve">. </w:t>
      </w:r>
      <w:r w:rsidR="00AE26D7">
        <w:rPr>
          <w:rFonts w:ascii="Times New Roman" w:hAnsi="Times New Roman" w:cs="Times New Roman"/>
          <w:sz w:val="24"/>
          <w:szCs w:val="24"/>
        </w:rPr>
        <w:t>До принятия закона</w:t>
      </w:r>
      <w:r>
        <w:rPr>
          <w:rFonts w:ascii="Times New Roman" w:hAnsi="Times New Roman" w:cs="Times New Roman"/>
          <w:sz w:val="24"/>
          <w:szCs w:val="24"/>
        </w:rPr>
        <w:t xml:space="preserve"> экономия составляла </w:t>
      </w:r>
      <w:r w:rsidR="00AE26D7">
        <w:rPr>
          <w:rFonts w:ascii="Times New Roman" w:hAnsi="Times New Roman" w:cs="Times New Roman"/>
          <w:sz w:val="24"/>
          <w:szCs w:val="24"/>
        </w:rPr>
        <w:t xml:space="preserve">бы </w:t>
      </w:r>
      <w:r>
        <w:rPr>
          <w:rFonts w:ascii="Times New Roman" w:hAnsi="Times New Roman" w:cs="Times New Roman"/>
          <w:sz w:val="24"/>
          <w:szCs w:val="24"/>
        </w:rPr>
        <w:t>150 гривен в месяц</w:t>
      </w:r>
      <w:r w:rsidR="00767A59">
        <w:rPr>
          <w:rFonts w:ascii="Times New Roman" w:hAnsi="Times New Roman" w:cs="Times New Roman"/>
          <w:sz w:val="24"/>
          <w:szCs w:val="24"/>
        </w:rPr>
        <w:t>, соответственно, ок</w:t>
      </w:r>
      <w:r>
        <w:rPr>
          <w:rFonts w:ascii="Times New Roman" w:hAnsi="Times New Roman" w:cs="Times New Roman"/>
          <w:sz w:val="24"/>
          <w:szCs w:val="24"/>
        </w:rPr>
        <w:t>оло 2000 гривен в год. Вместо этого теперь бюджет города через ГП НАЭК «</w:t>
      </w:r>
      <w:proofErr w:type="spellStart"/>
      <w:r>
        <w:rPr>
          <w:rFonts w:ascii="Times New Roman" w:hAnsi="Times New Roman" w:cs="Times New Roman"/>
          <w:sz w:val="24"/>
          <w:szCs w:val="24"/>
        </w:rPr>
        <w:t>Энергоатом</w:t>
      </w:r>
      <w:proofErr w:type="spellEnd"/>
      <w:r>
        <w:rPr>
          <w:rFonts w:ascii="Times New Roman" w:hAnsi="Times New Roman" w:cs="Times New Roman"/>
          <w:sz w:val="24"/>
          <w:szCs w:val="24"/>
        </w:rPr>
        <w:t xml:space="preserve">» получает какое-то количество средств с </w:t>
      </w:r>
      <w:proofErr w:type="spellStart"/>
      <w:r>
        <w:rPr>
          <w:rFonts w:ascii="Times New Roman" w:hAnsi="Times New Roman" w:cs="Times New Roman"/>
          <w:sz w:val="24"/>
          <w:szCs w:val="24"/>
        </w:rPr>
        <w:t>энергорынка</w:t>
      </w:r>
      <w:proofErr w:type="spellEnd"/>
      <w:r>
        <w:rPr>
          <w:rFonts w:ascii="Times New Roman" w:hAnsi="Times New Roman" w:cs="Times New Roman"/>
          <w:sz w:val="24"/>
          <w:szCs w:val="24"/>
        </w:rPr>
        <w:t xml:space="preserve"> </w:t>
      </w:r>
      <w:r w:rsidR="007F381E">
        <w:rPr>
          <w:rFonts w:ascii="Times New Roman" w:hAnsi="Times New Roman" w:cs="Times New Roman"/>
          <w:sz w:val="24"/>
          <w:szCs w:val="24"/>
        </w:rPr>
        <w:t xml:space="preserve">в виде субвенций </w:t>
      </w:r>
      <w:r>
        <w:rPr>
          <w:rFonts w:ascii="Times New Roman" w:hAnsi="Times New Roman" w:cs="Times New Roman"/>
          <w:sz w:val="24"/>
          <w:szCs w:val="24"/>
        </w:rPr>
        <w:t xml:space="preserve">по факту поступления их в казну государства. В каких объёмах перечисляются </w:t>
      </w:r>
      <w:proofErr w:type="gramStart"/>
      <w:r>
        <w:rPr>
          <w:rFonts w:ascii="Times New Roman" w:hAnsi="Times New Roman" w:cs="Times New Roman"/>
          <w:sz w:val="24"/>
          <w:szCs w:val="24"/>
        </w:rPr>
        <w:t>деньги</w:t>
      </w:r>
      <w:proofErr w:type="gramEnd"/>
      <w:r>
        <w:rPr>
          <w:rFonts w:ascii="Times New Roman" w:hAnsi="Times New Roman" w:cs="Times New Roman"/>
          <w:sz w:val="24"/>
          <w:szCs w:val="24"/>
        </w:rPr>
        <w:t xml:space="preserve"> и с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постоянством – не знает никто, кроме, может быть, </w:t>
      </w:r>
      <w:r w:rsidR="00767A59">
        <w:rPr>
          <w:rFonts w:ascii="Times New Roman" w:hAnsi="Times New Roman" w:cs="Times New Roman"/>
          <w:sz w:val="24"/>
          <w:szCs w:val="24"/>
        </w:rPr>
        <w:t xml:space="preserve">мэра и его заместителей. Афишировать данные сведения не принято, хотя государственной тайны они не составляют. Предавать огласке, значит, способствовать повышению социальной напряжённости, что на АЭС никак не допустимо. </w:t>
      </w:r>
      <w:r w:rsidR="00AE26D7">
        <w:rPr>
          <w:rFonts w:ascii="Times New Roman" w:hAnsi="Times New Roman" w:cs="Times New Roman"/>
          <w:sz w:val="24"/>
          <w:szCs w:val="24"/>
        </w:rPr>
        <w:t xml:space="preserve">Молчание – золото. </w:t>
      </w:r>
      <w:r w:rsidR="00767A59">
        <w:rPr>
          <w:rFonts w:ascii="Times New Roman" w:hAnsi="Times New Roman" w:cs="Times New Roman"/>
          <w:sz w:val="24"/>
          <w:szCs w:val="24"/>
        </w:rPr>
        <w:t>Из чего можно сделать вывод о том, что обещанные деньги поступа</w:t>
      </w:r>
      <w:r w:rsidR="004325CA">
        <w:rPr>
          <w:rFonts w:ascii="Times New Roman" w:hAnsi="Times New Roman" w:cs="Times New Roman"/>
          <w:sz w:val="24"/>
          <w:szCs w:val="24"/>
        </w:rPr>
        <w:t>ли</w:t>
      </w:r>
      <w:r w:rsidR="00767A59">
        <w:rPr>
          <w:rFonts w:ascii="Times New Roman" w:hAnsi="Times New Roman" w:cs="Times New Roman"/>
          <w:sz w:val="24"/>
          <w:szCs w:val="24"/>
        </w:rPr>
        <w:t xml:space="preserve"> «через пень-колоду».</w:t>
      </w:r>
      <w:r w:rsidR="004325CA">
        <w:rPr>
          <w:rFonts w:ascii="Times New Roman" w:hAnsi="Times New Roman" w:cs="Times New Roman"/>
          <w:sz w:val="24"/>
          <w:szCs w:val="24"/>
        </w:rPr>
        <w:t xml:space="preserve"> Сегодня, правда, ситуация несколько изменилась в связи с повышением роли СМИ и общественных организаций, но можно сказать с уверенностью – надлежащего контроля общественности за данными средствами ещё нет, особенно за их расходованием. Хотя «на бумаге» это должно выглядеть следующим образом.</w:t>
      </w:r>
    </w:p>
    <w:p w:rsidR="004325CA" w:rsidRPr="004325CA" w:rsidRDefault="004325CA" w:rsidP="004325CA">
      <w:pPr>
        <w:shd w:val="clear" w:color="auto" w:fill="FFFFFF"/>
        <w:spacing w:before="300" w:after="150" w:line="240" w:lineRule="atLeast"/>
        <w:outlineLvl w:val="2"/>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Субвенции з</w:t>
      </w:r>
      <w:r w:rsidRPr="004325CA">
        <w:rPr>
          <w:rFonts w:ascii="Arial" w:eastAsia="Times New Roman" w:hAnsi="Arial" w:cs="Arial"/>
          <w:b/>
          <w:bCs/>
          <w:color w:val="000000"/>
          <w:sz w:val="23"/>
          <w:szCs w:val="23"/>
          <w:lang w:eastAsia="ru-RU"/>
        </w:rPr>
        <w:t>он</w:t>
      </w:r>
      <w:r>
        <w:rPr>
          <w:rFonts w:ascii="Arial" w:eastAsia="Times New Roman" w:hAnsi="Arial" w:cs="Arial"/>
          <w:b/>
          <w:bCs/>
          <w:color w:val="000000"/>
          <w:sz w:val="23"/>
          <w:szCs w:val="23"/>
          <w:lang w:eastAsia="ru-RU"/>
        </w:rPr>
        <w:t>е</w:t>
      </w:r>
      <w:r w:rsidRPr="004325CA">
        <w:rPr>
          <w:rFonts w:ascii="Arial" w:eastAsia="Times New Roman" w:hAnsi="Arial" w:cs="Arial"/>
          <w:b/>
          <w:bCs/>
          <w:color w:val="000000"/>
          <w:sz w:val="23"/>
          <w:szCs w:val="23"/>
          <w:lang w:eastAsia="ru-RU"/>
        </w:rPr>
        <w:t xml:space="preserve"> наблюдения ЗАЭС</w:t>
      </w: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70"/>
        <w:gridCol w:w="4039"/>
      </w:tblGrid>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Территориальная единица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 xml:space="preserve">Субвенция, тыс. </w:t>
            </w:r>
            <w:proofErr w:type="spellStart"/>
            <w:r w:rsidRPr="004325CA">
              <w:rPr>
                <w:rFonts w:ascii="Arial" w:eastAsia="Times New Roman" w:hAnsi="Arial" w:cs="Arial"/>
                <w:color w:val="000000"/>
                <w:sz w:val="27"/>
                <w:szCs w:val="27"/>
                <w:lang w:eastAsia="ru-RU"/>
              </w:rPr>
              <w:t>грн</w:t>
            </w:r>
            <w:proofErr w:type="spellEnd"/>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 xml:space="preserve">Запорожская </w:t>
            </w:r>
            <w:proofErr w:type="spellStart"/>
            <w:proofErr w:type="gramStart"/>
            <w:r w:rsidRPr="004325CA">
              <w:rPr>
                <w:rFonts w:ascii="Arial" w:eastAsia="Times New Roman" w:hAnsi="Arial" w:cs="Arial"/>
                <w:color w:val="000000"/>
                <w:sz w:val="27"/>
                <w:szCs w:val="27"/>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7026,3</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Днепропетровская обл.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11282,5</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Херсонская обл.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36,7</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Васильевский 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2983,3</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proofErr w:type="spellStart"/>
            <w:r w:rsidRPr="004325CA">
              <w:rPr>
                <w:rFonts w:ascii="Arial" w:eastAsia="Times New Roman" w:hAnsi="Arial" w:cs="Arial"/>
                <w:color w:val="000000"/>
                <w:sz w:val="27"/>
                <w:szCs w:val="27"/>
                <w:lang w:eastAsia="ru-RU"/>
              </w:rPr>
              <w:t>Великобелозерский</w:t>
            </w:r>
            <w:proofErr w:type="spellEnd"/>
            <w:r w:rsidRPr="004325CA">
              <w:rPr>
                <w:rFonts w:ascii="Arial" w:eastAsia="Times New Roman" w:hAnsi="Arial" w:cs="Arial"/>
                <w:color w:val="000000"/>
                <w:sz w:val="27"/>
                <w:szCs w:val="27"/>
                <w:lang w:eastAsia="ru-RU"/>
              </w:rPr>
              <w:t xml:space="preserve"> 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998,9</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Запорожский 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3,4</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proofErr w:type="spellStart"/>
            <w:r w:rsidRPr="004325CA">
              <w:rPr>
                <w:rFonts w:ascii="Arial" w:eastAsia="Times New Roman" w:hAnsi="Arial" w:cs="Arial"/>
                <w:color w:val="000000"/>
                <w:sz w:val="27"/>
                <w:szCs w:val="27"/>
                <w:lang w:eastAsia="ru-RU"/>
              </w:rPr>
              <w:t>Каменско</w:t>
            </w:r>
            <w:proofErr w:type="spellEnd"/>
            <w:r w:rsidRPr="004325CA">
              <w:rPr>
                <w:rFonts w:ascii="Arial" w:eastAsia="Times New Roman" w:hAnsi="Arial" w:cs="Arial"/>
                <w:color w:val="000000"/>
                <w:sz w:val="27"/>
                <w:szCs w:val="27"/>
                <w:lang w:eastAsia="ru-RU"/>
              </w:rPr>
              <w:t>-Днепровский 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4971</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Никопольский 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3053,9</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proofErr w:type="spellStart"/>
            <w:r w:rsidRPr="004325CA">
              <w:rPr>
                <w:rFonts w:ascii="Arial" w:eastAsia="Times New Roman" w:hAnsi="Arial" w:cs="Arial"/>
                <w:color w:val="000000"/>
                <w:sz w:val="27"/>
                <w:szCs w:val="27"/>
                <w:lang w:eastAsia="ru-RU"/>
              </w:rPr>
              <w:lastRenderedPageBreak/>
              <w:t>Томаковский</w:t>
            </w:r>
            <w:proofErr w:type="spellEnd"/>
            <w:r w:rsidRPr="004325CA">
              <w:rPr>
                <w:rFonts w:ascii="Arial" w:eastAsia="Times New Roman" w:hAnsi="Arial" w:cs="Arial"/>
                <w:color w:val="000000"/>
                <w:sz w:val="27"/>
                <w:szCs w:val="27"/>
                <w:lang w:eastAsia="ru-RU"/>
              </w:rPr>
              <w:t xml:space="preserve"> р-н</w:t>
            </w:r>
            <w:r w:rsidRPr="004325CA">
              <w:rPr>
                <w:rFonts w:ascii="Arial" w:eastAsia="Times New Roman" w:hAnsi="Arial" w:cs="Arial"/>
                <w:color w:val="000000"/>
                <w:sz w:val="27"/>
                <w:szCs w:val="27"/>
                <w:lang w:eastAsia="ru-RU"/>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1224,3</w:t>
            </w:r>
            <w:r w:rsidRPr="004325CA">
              <w:rPr>
                <w:rFonts w:ascii="Arial" w:eastAsia="Times New Roman" w:hAnsi="Arial" w:cs="Arial"/>
                <w:color w:val="000000"/>
                <w:sz w:val="27"/>
                <w:szCs w:val="27"/>
                <w:lang w:eastAsia="ru-RU"/>
              </w:rPr>
              <w:br/>
              <w:t> </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proofErr w:type="spellStart"/>
            <w:r w:rsidRPr="004325CA">
              <w:rPr>
                <w:rFonts w:ascii="Arial" w:eastAsia="Times New Roman" w:hAnsi="Arial" w:cs="Arial"/>
                <w:color w:val="000000"/>
                <w:sz w:val="27"/>
                <w:szCs w:val="27"/>
                <w:lang w:eastAsia="ru-RU"/>
              </w:rPr>
              <w:t>Верхнерогачикский</w:t>
            </w:r>
            <w:proofErr w:type="spellEnd"/>
            <w:r w:rsidRPr="004325CA">
              <w:rPr>
                <w:rFonts w:ascii="Arial" w:eastAsia="Times New Roman" w:hAnsi="Arial" w:cs="Arial"/>
                <w:color w:val="000000"/>
                <w:sz w:val="27"/>
                <w:szCs w:val="27"/>
                <w:lang w:eastAsia="ru-RU"/>
              </w:rPr>
              <w:t xml:space="preserve"> р-н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94,2</w:t>
            </w:r>
            <w:r w:rsidRPr="004325CA">
              <w:rPr>
                <w:rFonts w:ascii="Arial" w:eastAsia="Times New Roman" w:hAnsi="Arial" w:cs="Arial"/>
                <w:color w:val="000000"/>
                <w:sz w:val="27"/>
                <w:szCs w:val="27"/>
                <w:lang w:eastAsia="ru-RU"/>
              </w:rPr>
              <w:br/>
              <w:t> </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г. Никополь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14805,4</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г. Марганец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5499</w:t>
            </w:r>
          </w:p>
        </w:tc>
      </w:tr>
      <w:tr w:rsidR="004325CA" w:rsidRPr="004325CA" w:rsidTr="004325C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г. Энергодар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25CA" w:rsidRPr="004325CA" w:rsidRDefault="004325CA" w:rsidP="004325CA">
            <w:pPr>
              <w:spacing w:before="225" w:after="100" w:afterAutospacing="1" w:line="240" w:lineRule="auto"/>
              <w:jc w:val="center"/>
              <w:rPr>
                <w:rFonts w:ascii="Arial" w:eastAsia="Times New Roman" w:hAnsi="Arial" w:cs="Arial"/>
                <w:color w:val="000000"/>
                <w:sz w:val="27"/>
                <w:szCs w:val="27"/>
                <w:lang w:eastAsia="ru-RU"/>
              </w:rPr>
            </w:pPr>
            <w:r w:rsidRPr="004325CA">
              <w:rPr>
                <w:rFonts w:ascii="Arial" w:eastAsia="Times New Roman" w:hAnsi="Arial" w:cs="Arial"/>
                <w:color w:val="000000"/>
                <w:sz w:val="27"/>
                <w:szCs w:val="27"/>
                <w:lang w:eastAsia="ru-RU"/>
              </w:rPr>
              <w:t>9172,7</w:t>
            </w:r>
          </w:p>
        </w:tc>
      </w:tr>
    </w:tbl>
    <w:p w:rsidR="004325CA" w:rsidRDefault="004325CA" w:rsidP="004325CA">
      <w:pPr>
        <w:spacing w:after="0"/>
        <w:rPr>
          <w:rFonts w:ascii="Times New Roman" w:hAnsi="Times New Roman" w:cs="Times New Roman"/>
          <w:sz w:val="24"/>
          <w:szCs w:val="24"/>
        </w:rPr>
      </w:pPr>
    </w:p>
    <w:p w:rsidR="007A24A5" w:rsidRDefault="004325CA" w:rsidP="004325C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Чтобы понять механизм действия вышеупомянутого закона и </w:t>
      </w:r>
      <w:proofErr w:type="spellStart"/>
      <w:r>
        <w:rPr>
          <w:rFonts w:ascii="Times New Roman" w:hAnsi="Times New Roman" w:cs="Times New Roman"/>
          <w:sz w:val="24"/>
          <w:szCs w:val="24"/>
        </w:rPr>
        <w:t>прилагающихся</w:t>
      </w:r>
      <w:proofErr w:type="spellEnd"/>
      <w:r>
        <w:rPr>
          <w:rFonts w:ascii="Times New Roman" w:hAnsi="Times New Roman" w:cs="Times New Roman"/>
          <w:sz w:val="24"/>
          <w:szCs w:val="24"/>
        </w:rPr>
        <w:t xml:space="preserve"> к нему соответствующих постановлений </w:t>
      </w:r>
      <w:proofErr w:type="spellStart"/>
      <w:r>
        <w:rPr>
          <w:rFonts w:ascii="Times New Roman" w:hAnsi="Times New Roman" w:cs="Times New Roman"/>
          <w:sz w:val="24"/>
          <w:szCs w:val="24"/>
        </w:rPr>
        <w:t>Кабмина</w:t>
      </w:r>
      <w:proofErr w:type="spellEnd"/>
      <w:r w:rsidR="004C7B75">
        <w:rPr>
          <w:rFonts w:ascii="Times New Roman" w:hAnsi="Times New Roman" w:cs="Times New Roman"/>
          <w:sz w:val="24"/>
          <w:szCs w:val="24"/>
        </w:rPr>
        <w:t xml:space="preserve">, нужно понять предложенный в 2011 году принцип социальной справедливости. Так, согласно закону, один процент денег, поступивших с </w:t>
      </w:r>
      <w:proofErr w:type="spellStart"/>
      <w:r w:rsidR="004C7B75">
        <w:rPr>
          <w:rFonts w:ascii="Times New Roman" w:hAnsi="Times New Roman" w:cs="Times New Roman"/>
          <w:sz w:val="24"/>
          <w:szCs w:val="24"/>
        </w:rPr>
        <w:t>энергорынка</w:t>
      </w:r>
      <w:proofErr w:type="spellEnd"/>
      <w:r w:rsidR="004C7B75">
        <w:rPr>
          <w:rFonts w:ascii="Times New Roman" w:hAnsi="Times New Roman" w:cs="Times New Roman"/>
          <w:sz w:val="24"/>
          <w:szCs w:val="24"/>
        </w:rPr>
        <w:t>, должен быть отдан территориям (помещённым в таблицу). Распределение средств по АЭС в целом происходит пропорционально работающим реакторам: если в Энергодаре их шесть из пятнадцати, то и денег он должен получить шесть пятнадцатых долей. На самом же деле горсовет получит только 15 процентов от этой суммы, поскольку 85 процентов «разойдутся» по «бюджетам других уровней»</w:t>
      </w:r>
      <w:r w:rsidR="00954280">
        <w:rPr>
          <w:rFonts w:ascii="Times New Roman" w:hAnsi="Times New Roman" w:cs="Times New Roman"/>
          <w:sz w:val="24"/>
          <w:szCs w:val="24"/>
        </w:rPr>
        <w:t>, не имеющих к зоне наблюдения ни малейшего отношения</w:t>
      </w:r>
      <w:r w:rsidR="004C7B75">
        <w:rPr>
          <w:rFonts w:ascii="Times New Roman" w:hAnsi="Times New Roman" w:cs="Times New Roman"/>
          <w:sz w:val="24"/>
          <w:szCs w:val="24"/>
        </w:rPr>
        <w:t>. Ответ на потенциальный вопрос прост: ездите по дорога</w:t>
      </w:r>
      <w:r w:rsidR="00422BB2">
        <w:rPr>
          <w:rFonts w:ascii="Times New Roman" w:hAnsi="Times New Roman" w:cs="Times New Roman"/>
          <w:sz w:val="24"/>
          <w:szCs w:val="24"/>
        </w:rPr>
        <w:t>м</w:t>
      </w:r>
      <w:r w:rsidR="004C7B75">
        <w:rPr>
          <w:rFonts w:ascii="Times New Roman" w:hAnsi="Times New Roman" w:cs="Times New Roman"/>
          <w:sz w:val="24"/>
          <w:szCs w:val="24"/>
        </w:rPr>
        <w:t xml:space="preserve"> областного подчинения – дайте денег на содержание. Пользуетесь районными коммуникациями? Платите! Вот что получили жители столицы атомной энергетики вместо привычной льготы. Зато с введением в эксплуатацию сухого хранилища отработавшего ядерного топлива (СХОЯТ) их риск увеличился вдвое, если не больше, ведь объект расположен</w:t>
      </w:r>
      <w:r w:rsidR="007A24A5">
        <w:rPr>
          <w:rFonts w:ascii="Times New Roman" w:hAnsi="Times New Roman" w:cs="Times New Roman"/>
          <w:sz w:val="24"/>
          <w:szCs w:val="24"/>
        </w:rPr>
        <w:t>,</w:t>
      </w:r>
      <w:r w:rsidR="004C7B75">
        <w:rPr>
          <w:rFonts w:ascii="Times New Roman" w:hAnsi="Times New Roman" w:cs="Times New Roman"/>
          <w:sz w:val="24"/>
          <w:szCs w:val="24"/>
        </w:rPr>
        <w:t xml:space="preserve"> по сути</w:t>
      </w:r>
      <w:r w:rsidR="007A24A5">
        <w:rPr>
          <w:rFonts w:ascii="Times New Roman" w:hAnsi="Times New Roman" w:cs="Times New Roman"/>
          <w:sz w:val="24"/>
          <w:szCs w:val="24"/>
        </w:rPr>
        <w:t>,</w:t>
      </w:r>
      <w:r w:rsidR="004C7B75">
        <w:rPr>
          <w:rFonts w:ascii="Times New Roman" w:hAnsi="Times New Roman" w:cs="Times New Roman"/>
          <w:sz w:val="24"/>
          <w:szCs w:val="24"/>
        </w:rPr>
        <w:t xml:space="preserve"> под открытым не</w:t>
      </w:r>
      <w:r w:rsidR="007A24A5">
        <w:rPr>
          <w:rFonts w:ascii="Times New Roman" w:hAnsi="Times New Roman" w:cs="Times New Roman"/>
          <w:sz w:val="24"/>
          <w:szCs w:val="24"/>
        </w:rPr>
        <w:t xml:space="preserve">бом. И не факт, кстати, что завтра на </w:t>
      </w:r>
      <w:proofErr w:type="spellStart"/>
      <w:r w:rsidR="007A24A5">
        <w:rPr>
          <w:rFonts w:ascii="Times New Roman" w:hAnsi="Times New Roman" w:cs="Times New Roman"/>
          <w:sz w:val="24"/>
          <w:szCs w:val="24"/>
        </w:rPr>
        <w:t>энергодарскую</w:t>
      </w:r>
      <w:proofErr w:type="spellEnd"/>
      <w:r w:rsidR="007A24A5">
        <w:rPr>
          <w:rFonts w:ascii="Times New Roman" w:hAnsi="Times New Roman" w:cs="Times New Roman"/>
          <w:sz w:val="24"/>
          <w:szCs w:val="24"/>
        </w:rPr>
        <w:t xml:space="preserve"> площадку не начнут свозить отходы со всех украинских АЭС.</w:t>
      </w:r>
    </w:p>
    <w:p w:rsidR="004325CA" w:rsidRDefault="007A24A5" w:rsidP="004325C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Какой существует выход из сложившейся ситуации? </w:t>
      </w:r>
    </w:p>
    <w:p w:rsidR="00186662" w:rsidRDefault="00186662" w:rsidP="004325CA">
      <w:pPr>
        <w:spacing w:after="0"/>
        <w:ind w:firstLine="708"/>
        <w:rPr>
          <w:rFonts w:ascii="Times New Roman" w:hAnsi="Times New Roman" w:cs="Times New Roman"/>
          <w:sz w:val="24"/>
          <w:szCs w:val="24"/>
        </w:rPr>
      </w:pPr>
      <w:r>
        <w:rPr>
          <w:rFonts w:ascii="Times New Roman" w:hAnsi="Times New Roman" w:cs="Times New Roman"/>
          <w:sz w:val="24"/>
          <w:szCs w:val="24"/>
        </w:rPr>
        <w:t>Он прост – необходимо добиваться, чтобы объединённые территориальные громады</w:t>
      </w:r>
      <w:r w:rsidR="00420B16">
        <w:rPr>
          <w:rFonts w:ascii="Times New Roman" w:hAnsi="Times New Roman" w:cs="Times New Roman"/>
          <w:sz w:val="24"/>
          <w:szCs w:val="24"/>
        </w:rPr>
        <w:t xml:space="preserve"> (ОТГ)</w:t>
      </w:r>
      <w:r>
        <w:rPr>
          <w:rFonts w:ascii="Times New Roman" w:hAnsi="Times New Roman" w:cs="Times New Roman"/>
          <w:sz w:val="24"/>
          <w:szCs w:val="24"/>
        </w:rPr>
        <w:t xml:space="preserve"> сами решали свою судьбу. Быть может, начатый робко процесс децентрализации власти в Украине будет этому способствовать. Территории не только должны сами собирать и расходовать бюджеты, но и решать боле</w:t>
      </w:r>
      <w:r w:rsidR="00651754">
        <w:rPr>
          <w:rFonts w:ascii="Times New Roman" w:hAnsi="Times New Roman" w:cs="Times New Roman"/>
          <w:sz w:val="24"/>
          <w:szCs w:val="24"/>
        </w:rPr>
        <w:t>е</w:t>
      </w:r>
      <w:r>
        <w:rPr>
          <w:rFonts w:ascii="Times New Roman" w:hAnsi="Times New Roman" w:cs="Times New Roman"/>
          <w:sz w:val="24"/>
          <w:szCs w:val="24"/>
        </w:rPr>
        <w:t xml:space="preserve"> перспективные и глобальные вопросы. Например, строить или нет новый энергоблок. Вводить в эксплуатацию хранилище ядерного топлива или даже выдавать разрешение на размещение </w:t>
      </w:r>
      <w:proofErr w:type="spellStart"/>
      <w:r>
        <w:rPr>
          <w:rFonts w:ascii="Times New Roman" w:hAnsi="Times New Roman" w:cs="Times New Roman"/>
          <w:sz w:val="24"/>
          <w:szCs w:val="24"/>
        </w:rPr>
        <w:t>золоотвала</w:t>
      </w:r>
      <w:proofErr w:type="spellEnd"/>
      <w:r>
        <w:rPr>
          <w:rFonts w:ascii="Times New Roman" w:hAnsi="Times New Roman" w:cs="Times New Roman"/>
          <w:sz w:val="24"/>
          <w:szCs w:val="24"/>
        </w:rPr>
        <w:t xml:space="preserve"> (кроме названных ядерных объектов в Энергодаре работает ещё и крупная ТЭС).</w:t>
      </w:r>
      <w:r w:rsidR="00D00EA9">
        <w:rPr>
          <w:rFonts w:ascii="Times New Roman" w:hAnsi="Times New Roman" w:cs="Times New Roman"/>
          <w:sz w:val="24"/>
          <w:szCs w:val="24"/>
        </w:rPr>
        <w:t xml:space="preserve"> Ранее гражданские слушания проводились на скорую руку, от людей скрывали очень важную информацию, в том числе о вероятных рисках. В итоге они получали пороховую бочку под ноги и минимум государственных гарантий. А также замену реальных льгот на какую-то гипотетическую абракадабру.</w:t>
      </w:r>
    </w:p>
    <w:p w:rsidR="00D00EA9" w:rsidRDefault="00D00EA9" w:rsidP="00420B16">
      <w:pPr>
        <w:spacing w:after="0"/>
        <w:ind w:firstLine="708"/>
        <w:rPr>
          <w:rFonts w:ascii="Times New Roman" w:hAnsi="Times New Roman" w:cs="Times New Roman"/>
          <w:sz w:val="24"/>
          <w:szCs w:val="24"/>
        </w:rPr>
      </w:pPr>
      <w:r>
        <w:rPr>
          <w:rFonts w:ascii="Times New Roman" w:hAnsi="Times New Roman" w:cs="Times New Roman"/>
          <w:sz w:val="24"/>
          <w:szCs w:val="24"/>
        </w:rPr>
        <w:t>Скорее всего</w:t>
      </w:r>
      <w:r w:rsidR="00420B16">
        <w:rPr>
          <w:rFonts w:ascii="Times New Roman" w:hAnsi="Times New Roman" w:cs="Times New Roman"/>
          <w:sz w:val="24"/>
          <w:szCs w:val="24"/>
        </w:rPr>
        <w:t>,</w:t>
      </w:r>
      <w:r>
        <w:rPr>
          <w:rFonts w:ascii="Times New Roman" w:hAnsi="Times New Roman" w:cs="Times New Roman"/>
          <w:sz w:val="24"/>
          <w:szCs w:val="24"/>
        </w:rPr>
        <w:t xml:space="preserve"> необходимо обратиться к опыту мировых развитых держав, научившихся честно сотрудничать с зонами наблюдения. Например, Франции с её пятьюдесятью восьмью реакторами</w:t>
      </w:r>
      <w:r w:rsidR="00420B16">
        <w:rPr>
          <w:rFonts w:ascii="Times New Roman" w:hAnsi="Times New Roman" w:cs="Times New Roman"/>
          <w:sz w:val="24"/>
          <w:szCs w:val="24"/>
        </w:rPr>
        <w:t>. Там люди, п</w:t>
      </w:r>
      <w:r w:rsidR="00420B16" w:rsidRPr="00420B16">
        <w:rPr>
          <w:rFonts w:ascii="Times New Roman" w:hAnsi="Times New Roman" w:cs="Times New Roman"/>
          <w:sz w:val="24"/>
          <w:szCs w:val="24"/>
        </w:rPr>
        <w:t>роживающие возле АЭС, получают определенную</w:t>
      </w:r>
      <w:r w:rsidR="00420B16">
        <w:rPr>
          <w:rFonts w:ascii="Times New Roman" w:hAnsi="Times New Roman" w:cs="Times New Roman"/>
          <w:sz w:val="24"/>
          <w:szCs w:val="24"/>
        </w:rPr>
        <w:t xml:space="preserve"> «</w:t>
      </w:r>
      <w:r w:rsidR="00420B16" w:rsidRPr="00420B16">
        <w:rPr>
          <w:rFonts w:ascii="Times New Roman" w:hAnsi="Times New Roman" w:cs="Times New Roman"/>
          <w:sz w:val="24"/>
          <w:szCs w:val="24"/>
        </w:rPr>
        <w:t>плату за страх</w:t>
      </w:r>
      <w:r w:rsidR="00420B16">
        <w:rPr>
          <w:rFonts w:ascii="Times New Roman" w:hAnsi="Times New Roman" w:cs="Times New Roman"/>
          <w:sz w:val="24"/>
          <w:szCs w:val="24"/>
        </w:rPr>
        <w:t>»</w:t>
      </w:r>
      <w:r w:rsidR="00420B16" w:rsidRPr="00420B16">
        <w:rPr>
          <w:rFonts w:ascii="Times New Roman" w:hAnsi="Times New Roman" w:cs="Times New Roman"/>
          <w:sz w:val="24"/>
          <w:szCs w:val="24"/>
        </w:rPr>
        <w:t xml:space="preserve"> жить рядом с ядерным монстром. Это строительство дорог, школ, льготные тарифы на электроэнергию, тепло для домов по льготным тарифам и прочее.</w:t>
      </w:r>
      <w:r w:rsidR="00420B16">
        <w:rPr>
          <w:rFonts w:ascii="Times New Roman" w:hAnsi="Times New Roman" w:cs="Times New Roman"/>
          <w:sz w:val="24"/>
          <w:szCs w:val="24"/>
        </w:rPr>
        <w:t xml:space="preserve"> </w:t>
      </w:r>
      <w:r w:rsidR="00420B16" w:rsidRPr="00420B16">
        <w:rPr>
          <w:rFonts w:ascii="Times New Roman" w:hAnsi="Times New Roman" w:cs="Times New Roman"/>
          <w:sz w:val="24"/>
          <w:szCs w:val="24"/>
        </w:rPr>
        <w:t xml:space="preserve">В </w:t>
      </w:r>
      <w:r w:rsidR="00420B16">
        <w:rPr>
          <w:rFonts w:ascii="Times New Roman" w:hAnsi="Times New Roman" w:cs="Times New Roman"/>
          <w:sz w:val="24"/>
          <w:szCs w:val="24"/>
        </w:rPr>
        <w:t>этой стране</w:t>
      </w:r>
      <w:r w:rsidR="00420B16" w:rsidRPr="00420B16">
        <w:rPr>
          <w:rFonts w:ascii="Times New Roman" w:hAnsi="Times New Roman" w:cs="Times New Roman"/>
          <w:sz w:val="24"/>
          <w:szCs w:val="24"/>
        </w:rPr>
        <w:t xml:space="preserve"> имеется специальный центр по ликвидации возможных аварий со </w:t>
      </w:r>
      <w:r w:rsidR="00420B16" w:rsidRPr="00420B16">
        <w:rPr>
          <w:rFonts w:ascii="Times New Roman" w:hAnsi="Times New Roman" w:cs="Times New Roman"/>
          <w:sz w:val="24"/>
          <w:szCs w:val="24"/>
        </w:rPr>
        <w:lastRenderedPageBreak/>
        <w:t>своими поездами, самолетами и автобусами. Весь транспорт снабжен и необходимым количеством дозиметров, и средствами по дезактивации.</w:t>
      </w:r>
      <w:r w:rsidR="00420B16">
        <w:rPr>
          <w:rFonts w:ascii="Times New Roman" w:hAnsi="Times New Roman" w:cs="Times New Roman"/>
          <w:sz w:val="24"/>
          <w:szCs w:val="24"/>
        </w:rPr>
        <w:t xml:space="preserve"> </w:t>
      </w:r>
    </w:p>
    <w:p w:rsidR="00420B16" w:rsidRDefault="00420B16" w:rsidP="00420B1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Украине же отопление в </w:t>
      </w:r>
      <w:proofErr w:type="gramStart"/>
      <w:r>
        <w:rPr>
          <w:rFonts w:ascii="Times New Roman" w:hAnsi="Times New Roman" w:cs="Times New Roman"/>
          <w:sz w:val="24"/>
          <w:szCs w:val="24"/>
        </w:rPr>
        <w:t>города-спутниках</w:t>
      </w:r>
      <w:proofErr w:type="gramEnd"/>
      <w:r>
        <w:rPr>
          <w:rFonts w:ascii="Times New Roman" w:hAnsi="Times New Roman" w:cs="Times New Roman"/>
          <w:sz w:val="24"/>
          <w:szCs w:val="24"/>
        </w:rPr>
        <w:t xml:space="preserve"> АЭС стоит примерно столько же, как и в городах, где котельные отапливаются углём или газом. Но ведь ядерное топливо стоит намного дешевле! Парадокс.</w:t>
      </w:r>
    </w:p>
    <w:p w:rsidR="00D00EA9" w:rsidRDefault="00D00EA9" w:rsidP="00D00EA9">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63820" cy="3235960"/>
            <wp:effectExtent l="0" t="0" r="0" b="2540"/>
            <wp:docPr id="1" name="Рисунок 1" descr="C:\Users\гена\Deskt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а\Desktop\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3820" cy="3235960"/>
                    </a:xfrm>
                    <a:prstGeom prst="rect">
                      <a:avLst/>
                    </a:prstGeom>
                    <a:noFill/>
                    <a:ln>
                      <a:noFill/>
                    </a:ln>
                  </pic:spPr>
                </pic:pic>
              </a:graphicData>
            </a:graphic>
          </wp:inline>
        </w:drawing>
      </w:r>
    </w:p>
    <w:p w:rsidR="00420B16" w:rsidRDefault="00420B16" w:rsidP="00420B1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Невозможно себе представить, чтобы французы без согласия населения зоны наблюдения продлевали срок службы атомного реактора, применяли бы на своей АЭС сомнительную технологию. </w:t>
      </w:r>
      <w:r w:rsidR="00EF48F3">
        <w:rPr>
          <w:rFonts w:ascii="Times New Roman" w:hAnsi="Times New Roman" w:cs="Times New Roman"/>
          <w:sz w:val="24"/>
          <w:szCs w:val="24"/>
        </w:rPr>
        <w:t xml:space="preserve">И уж тем более абсурдным выглядит лишение из законных льгот. На наших же площадках для жителей становятся уже платными даже услуги за пользование объектами соцкультбыта. Например, плавательным бассейном. Или спортивным залом, построенным по так называемому титульному списку, то есть для удобства всех горожан. </w:t>
      </w:r>
    </w:p>
    <w:p w:rsidR="00EF48F3" w:rsidRDefault="00EF48F3" w:rsidP="00420B1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Власть сама должна быть заинтересована </w:t>
      </w:r>
      <w:r w:rsidR="00842DFA">
        <w:rPr>
          <w:rFonts w:ascii="Times New Roman" w:hAnsi="Times New Roman" w:cs="Times New Roman"/>
          <w:sz w:val="24"/>
          <w:szCs w:val="24"/>
        </w:rPr>
        <w:t xml:space="preserve">не только в публичности и в прозрачности, но и </w:t>
      </w:r>
      <w:r>
        <w:rPr>
          <w:rFonts w:ascii="Times New Roman" w:hAnsi="Times New Roman" w:cs="Times New Roman"/>
          <w:sz w:val="24"/>
          <w:szCs w:val="24"/>
        </w:rPr>
        <w:t>в социальной активности граждан, иначе иллюзорным выглядит честное сотрудничество. Отношения, построенные на полуправде и неискренности, никогда не имеют перспективы</w:t>
      </w:r>
      <w:r w:rsidR="00842DFA">
        <w:rPr>
          <w:rFonts w:ascii="Times New Roman" w:hAnsi="Times New Roman" w:cs="Times New Roman"/>
          <w:sz w:val="24"/>
          <w:szCs w:val="24"/>
        </w:rPr>
        <w:t>. Особенно для зон наблюдения, которые легко могут превратиться в зоны отчуждения. Увы,</w:t>
      </w:r>
      <w:r w:rsidR="00AE26D7">
        <w:rPr>
          <w:rFonts w:ascii="Times New Roman" w:hAnsi="Times New Roman" w:cs="Times New Roman"/>
          <w:sz w:val="24"/>
          <w:szCs w:val="24"/>
        </w:rPr>
        <w:t xml:space="preserve"> печальные</w:t>
      </w:r>
      <w:r w:rsidR="00842DFA">
        <w:rPr>
          <w:rFonts w:ascii="Times New Roman" w:hAnsi="Times New Roman" w:cs="Times New Roman"/>
          <w:sz w:val="24"/>
          <w:szCs w:val="24"/>
        </w:rPr>
        <w:t xml:space="preserve"> примеры тому уже имеются.</w:t>
      </w:r>
    </w:p>
    <w:p w:rsidR="00842DFA" w:rsidRDefault="00842DFA" w:rsidP="00420B16">
      <w:pPr>
        <w:spacing w:after="0"/>
        <w:ind w:firstLine="708"/>
        <w:rPr>
          <w:rFonts w:ascii="Times New Roman" w:hAnsi="Times New Roman" w:cs="Times New Roman"/>
          <w:sz w:val="24"/>
          <w:szCs w:val="24"/>
        </w:rPr>
      </w:pPr>
    </w:p>
    <w:p w:rsidR="00842DFA" w:rsidRPr="00FC41A8" w:rsidRDefault="00842DFA" w:rsidP="00420B16">
      <w:pPr>
        <w:spacing w:after="0"/>
        <w:ind w:firstLine="708"/>
        <w:rPr>
          <w:rFonts w:ascii="Times New Roman" w:hAnsi="Times New Roman" w:cs="Times New Roman"/>
          <w:sz w:val="24"/>
          <w:szCs w:val="24"/>
        </w:rPr>
      </w:pPr>
      <w:r>
        <w:rPr>
          <w:rFonts w:ascii="Times New Roman" w:hAnsi="Times New Roman" w:cs="Times New Roman"/>
          <w:sz w:val="24"/>
          <w:szCs w:val="24"/>
        </w:rPr>
        <w:t>Геннадий Сен</w:t>
      </w:r>
      <w:bookmarkStart w:id="0" w:name="_GoBack"/>
      <w:bookmarkEnd w:id="0"/>
      <w:r>
        <w:rPr>
          <w:rFonts w:ascii="Times New Roman" w:hAnsi="Times New Roman" w:cs="Times New Roman"/>
          <w:sz w:val="24"/>
          <w:szCs w:val="24"/>
        </w:rPr>
        <w:t>кевич, журналист.</w:t>
      </w:r>
    </w:p>
    <w:sectPr w:rsidR="00842DFA" w:rsidRPr="00FC4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C"/>
    <w:rsid w:val="000244F0"/>
    <w:rsid w:val="000406B6"/>
    <w:rsid w:val="00047FCA"/>
    <w:rsid w:val="000624D7"/>
    <w:rsid w:val="000642B2"/>
    <w:rsid w:val="000A72F1"/>
    <w:rsid w:val="000B1E8B"/>
    <w:rsid w:val="000C4AF7"/>
    <w:rsid w:val="00186662"/>
    <w:rsid w:val="001B7801"/>
    <w:rsid w:val="001C0557"/>
    <w:rsid w:val="001C1215"/>
    <w:rsid w:val="001F1097"/>
    <w:rsid w:val="00212E21"/>
    <w:rsid w:val="0029025F"/>
    <w:rsid w:val="002A0AD9"/>
    <w:rsid w:val="002B5CE1"/>
    <w:rsid w:val="002C0ED7"/>
    <w:rsid w:val="00306134"/>
    <w:rsid w:val="003412A6"/>
    <w:rsid w:val="00346972"/>
    <w:rsid w:val="00351141"/>
    <w:rsid w:val="00365D5B"/>
    <w:rsid w:val="00367645"/>
    <w:rsid w:val="00367F0C"/>
    <w:rsid w:val="003D4A19"/>
    <w:rsid w:val="003E604C"/>
    <w:rsid w:val="00420B16"/>
    <w:rsid w:val="00422BB2"/>
    <w:rsid w:val="0043106A"/>
    <w:rsid w:val="004325CA"/>
    <w:rsid w:val="00461849"/>
    <w:rsid w:val="0046664A"/>
    <w:rsid w:val="004A7773"/>
    <w:rsid w:val="004C50D2"/>
    <w:rsid w:val="004C7B75"/>
    <w:rsid w:val="00521BFB"/>
    <w:rsid w:val="005243EC"/>
    <w:rsid w:val="00524D8B"/>
    <w:rsid w:val="0054163F"/>
    <w:rsid w:val="00577433"/>
    <w:rsid w:val="005B5E4F"/>
    <w:rsid w:val="005C645E"/>
    <w:rsid w:val="005E2762"/>
    <w:rsid w:val="005F32FE"/>
    <w:rsid w:val="00611629"/>
    <w:rsid w:val="00637531"/>
    <w:rsid w:val="00651754"/>
    <w:rsid w:val="0068324C"/>
    <w:rsid w:val="006A484F"/>
    <w:rsid w:val="006D7A7A"/>
    <w:rsid w:val="006E264D"/>
    <w:rsid w:val="006E7BFA"/>
    <w:rsid w:val="006F558C"/>
    <w:rsid w:val="00767A59"/>
    <w:rsid w:val="00767B03"/>
    <w:rsid w:val="0077257C"/>
    <w:rsid w:val="00776315"/>
    <w:rsid w:val="007A24A5"/>
    <w:rsid w:val="007F381E"/>
    <w:rsid w:val="007F635B"/>
    <w:rsid w:val="00803965"/>
    <w:rsid w:val="00804AFD"/>
    <w:rsid w:val="00815BE6"/>
    <w:rsid w:val="00816A8D"/>
    <w:rsid w:val="00824118"/>
    <w:rsid w:val="00834B24"/>
    <w:rsid w:val="00842DFA"/>
    <w:rsid w:val="00884EDA"/>
    <w:rsid w:val="008C406D"/>
    <w:rsid w:val="008E4902"/>
    <w:rsid w:val="00906423"/>
    <w:rsid w:val="00906765"/>
    <w:rsid w:val="00921EC6"/>
    <w:rsid w:val="009247AE"/>
    <w:rsid w:val="00936AC2"/>
    <w:rsid w:val="00954280"/>
    <w:rsid w:val="00967135"/>
    <w:rsid w:val="00984266"/>
    <w:rsid w:val="00986A43"/>
    <w:rsid w:val="00993EAA"/>
    <w:rsid w:val="009E4BB9"/>
    <w:rsid w:val="00A019B8"/>
    <w:rsid w:val="00A61870"/>
    <w:rsid w:val="00A63898"/>
    <w:rsid w:val="00A64BFB"/>
    <w:rsid w:val="00AA4FCB"/>
    <w:rsid w:val="00AE26D7"/>
    <w:rsid w:val="00AF66B1"/>
    <w:rsid w:val="00B03D27"/>
    <w:rsid w:val="00B46FB8"/>
    <w:rsid w:val="00B71733"/>
    <w:rsid w:val="00B71743"/>
    <w:rsid w:val="00B81D39"/>
    <w:rsid w:val="00B968CA"/>
    <w:rsid w:val="00BA5071"/>
    <w:rsid w:val="00BE7C68"/>
    <w:rsid w:val="00BF4C0C"/>
    <w:rsid w:val="00C142B0"/>
    <w:rsid w:val="00C61A00"/>
    <w:rsid w:val="00C720D7"/>
    <w:rsid w:val="00C73B8A"/>
    <w:rsid w:val="00C92074"/>
    <w:rsid w:val="00C97399"/>
    <w:rsid w:val="00CB0BA1"/>
    <w:rsid w:val="00CB28D6"/>
    <w:rsid w:val="00D00EA9"/>
    <w:rsid w:val="00D03F1A"/>
    <w:rsid w:val="00D26E33"/>
    <w:rsid w:val="00D477A5"/>
    <w:rsid w:val="00DA3E29"/>
    <w:rsid w:val="00DB3676"/>
    <w:rsid w:val="00DB7B5C"/>
    <w:rsid w:val="00DC4BB0"/>
    <w:rsid w:val="00E2516F"/>
    <w:rsid w:val="00E252C5"/>
    <w:rsid w:val="00E33B57"/>
    <w:rsid w:val="00E42D9B"/>
    <w:rsid w:val="00E54A82"/>
    <w:rsid w:val="00E75BC6"/>
    <w:rsid w:val="00EC0B3D"/>
    <w:rsid w:val="00EC1636"/>
    <w:rsid w:val="00EF48F3"/>
    <w:rsid w:val="00F1744A"/>
    <w:rsid w:val="00F2320D"/>
    <w:rsid w:val="00F61DC0"/>
    <w:rsid w:val="00F66886"/>
    <w:rsid w:val="00F9559D"/>
    <w:rsid w:val="00FC1A55"/>
    <w:rsid w:val="00FC41A8"/>
    <w:rsid w:val="00FD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EA9"/>
    <w:rPr>
      <w:rFonts w:ascii="Tahoma" w:hAnsi="Tahoma" w:cs="Tahoma"/>
      <w:sz w:val="16"/>
      <w:szCs w:val="16"/>
    </w:rPr>
  </w:style>
  <w:style w:type="character" w:styleId="a5">
    <w:name w:val="Hyperlink"/>
    <w:basedOn w:val="a0"/>
    <w:uiPriority w:val="99"/>
    <w:unhideWhenUsed/>
    <w:rsid w:val="00F17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EA9"/>
    <w:rPr>
      <w:rFonts w:ascii="Tahoma" w:hAnsi="Tahoma" w:cs="Tahoma"/>
      <w:sz w:val="16"/>
      <w:szCs w:val="16"/>
    </w:rPr>
  </w:style>
  <w:style w:type="character" w:styleId="a5">
    <w:name w:val="Hyperlink"/>
    <w:basedOn w:val="a0"/>
    <w:uiPriority w:val="99"/>
    <w:unhideWhenUsed/>
    <w:rsid w:val="00F17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sz.org.ua/?p=14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19</cp:revision>
  <dcterms:created xsi:type="dcterms:W3CDTF">2017-04-15T05:36:00Z</dcterms:created>
  <dcterms:modified xsi:type="dcterms:W3CDTF">2017-04-16T13:17:00Z</dcterms:modified>
</cp:coreProperties>
</file>